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46289498" w:rsidR="00EC26BE" w:rsidRDefault="0092681D" w:rsidP="00EC26BE">
      <w:pPr>
        <w:spacing w:after="0" w:line="360" w:lineRule="auto"/>
        <w:jc w:val="right"/>
        <w:rPr>
          <w:b/>
        </w:rPr>
      </w:pPr>
      <w:r>
        <w:rPr>
          <w:b/>
        </w:rPr>
        <w:t>15</w:t>
      </w:r>
      <w:bookmarkStart w:id="0" w:name="_GoBack"/>
      <w:bookmarkEnd w:id="0"/>
      <w:r w:rsidR="0081542E">
        <w:rPr>
          <w:b/>
        </w:rPr>
        <w:t xml:space="preserve"> June 2016</w:t>
      </w:r>
    </w:p>
    <w:p w14:paraId="62D5EE64" w14:textId="7A64901C" w:rsidR="00EC26BE" w:rsidRPr="00EC26BE" w:rsidRDefault="0081542E" w:rsidP="00EC26BE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>The ultimate rebate cutter from Super Rod</w:t>
      </w:r>
    </w:p>
    <w:p w14:paraId="442767BE" w14:textId="7899061D" w:rsidR="00EC26BE" w:rsidRDefault="00EC26BE" w:rsidP="00EC26BE">
      <w:pPr>
        <w:spacing w:after="0" w:line="360" w:lineRule="auto"/>
      </w:pPr>
    </w:p>
    <w:p w14:paraId="36C3AFB4" w14:textId="110BDB9B" w:rsidR="00EC26BE" w:rsidRDefault="0081542E" w:rsidP="00EC26BE">
      <w:pPr>
        <w:spacing w:after="0" w:line="360" w:lineRule="auto"/>
      </w:pPr>
      <w:r>
        <w:t xml:space="preserve">Super Rod </w:t>
      </w:r>
      <w:r w:rsidR="0092681D">
        <w:t xml:space="preserve">has </w:t>
      </w:r>
      <w:r>
        <w:t>just relea</w:t>
      </w:r>
      <w:r w:rsidR="0092681D">
        <w:t>sed the ultimate rebate cutter - the Cavity M</w:t>
      </w:r>
      <w:r>
        <w:t>aster which allow</w:t>
      </w:r>
      <w:r w:rsidR="00F344AB">
        <w:t xml:space="preserve">s </w:t>
      </w:r>
      <w:r>
        <w:t>installer</w:t>
      </w:r>
      <w:r w:rsidR="00F344AB">
        <w:t>s</w:t>
      </w:r>
      <w:r>
        <w:t xml:space="preserve"> to access, route and close floors and wall spaces in seconds.</w:t>
      </w:r>
    </w:p>
    <w:p w14:paraId="62730ED8" w14:textId="77777777" w:rsidR="0081542E" w:rsidRDefault="0081542E" w:rsidP="00EC26BE">
      <w:pPr>
        <w:spacing w:after="0" w:line="360" w:lineRule="auto"/>
      </w:pPr>
    </w:p>
    <w:p w14:paraId="7BD0A18E" w14:textId="1EC14526" w:rsidR="0092681D" w:rsidRDefault="000656C2" w:rsidP="0092681D">
      <w:pPr>
        <w:spacing w:after="0" w:line="360" w:lineRule="auto"/>
      </w:pPr>
      <w:r>
        <w:t xml:space="preserve">The Cavity Master </w:t>
      </w:r>
      <w:r w:rsidR="0092681D">
        <w:t xml:space="preserve">puts an immediate end to the untidy practice </w:t>
      </w:r>
      <w:r w:rsidR="005E3F47">
        <w:t xml:space="preserve">of lifting </w:t>
      </w:r>
      <w:r w:rsidR="0092681D">
        <w:t xml:space="preserve">particle or chipboard flooring to gain access to services followed by limited success </w:t>
      </w:r>
      <w:r w:rsidR="0092681D">
        <w:t>with replacement and repair once the installation is complete.</w:t>
      </w:r>
    </w:p>
    <w:p w14:paraId="04D593E9" w14:textId="77777777" w:rsidR="0092681D" w:rsidRDefault="0092681D" w:rsidP="0092681D">
      <w:pPr>
        <w:spacing w:after="0" w:line="360" w:lineRule="auto"/>
      </w:pPr>
    </w:p>
    <w:p w14:paraId="32E9A95B" w14:textId="1ED84387" w:rsidR="0092681D" w:rsidRDefault="0092681D" w:rsidP="0092681D">
      <w:pPr>
        <w:spacing w:after="0" w:line="360" w:lineRule="auto"/>
      </w:pPr>
      <w:r>
        <w:t xml:space="preserve">Now, all installers need to do is </w:t>
      </w:r>
      <w:r>
        <w:t>attach the Cavity Master to their power drill, locate and centre the tool over the target area and drill. Once the job is complete simply repair the area by inserting a cavity cover plate which fits flush with the surface.</w:t>
      </w:r>
    </w:p>
    <w:p w14:paraId="3BAD0C8B" w14:textId="77777777" w:rsidR="0092681D" w:rsidRDefault="0092681D" w:rsidP="00EC26BE">
      <w:pPr>
        <w:spacing w:after="0" w:line="360" w:lineRule="auto"/>
      </w:pPr>
    </w:p>
    <w:p w14:paraId="14831B53" w14:textId="58BC4ACF" w:rsidR="0092681D" w:rsidRDefault="0092681D" w:rsidP="0092681D">
      <w:pPr>
        <w:spacing w:after="0" w:line="360" w:lineRule="auto"/>
      </w:pPr>
      <w:r>
        <w:t>The Cavity Master is a simple but very effective tool wh</w:t>
      </w:r>
      <w:r>
        <w:t>ich provides electricians with</w:t>
      </w:r>
      <w:r>
        <w:t xml:space="preserve"> quicker and effortless access to the void and features a 10cm diameter saw, five solid cover plates, arbor and a drill which allow installers to open and seal wall and floor spaces in a matter of minutes. </w:t>
      </w:r>
    </w:p>
    <w:p w14:paraId="6C2C5B8D" w14:textId="77777777" w:rsidR="00BB46F5" w:rsidRDefault="00BB46F5" w:rsidP="00EC26BE">
      <w:pPr>
        <w:spacing w:after="0" w:line="360" w:lineRule="auto"/>
      </w:pPr>
    </w:p>
    <w:p w14:paraId="4A8EBFFD" w14:textId="4F59D049" w:rsidR="0092681D" w:rsidRDefault="00073EAF" w:rsidP="00EC26BE">
      <w:pPr>
        <w:spacing w:after="0" w:line="360" w:lineRule="auto"/>
      </w:pPr>
      <w:r>
        <w:t>Managing Director, Malcolm Duncan says: “</w:t>
      </w:r>
      <w:r w:rsidR="00154C2F">
        <w:t xml:space="preserve">Working on cables which are located behind the walls or floors is one of those jobs that most installers hate because of the time that is wasted accessing cables </w:t>
      </w:r>
      <w:r w:rsidR="00EB7B0D">
        <w:t>and</w:t>
      </w:r>
      <w:r w:rsidR="00154C2F">
        <w:t xml:space="preserve"> repair</w:t>
      </w:r>
      <w:r w:rsidR="00EB7B0D">
        <w:t>ing the surface</w:t>
      </w:r>
      <w:r w:rsidR="00D06199">
        <w:t>. The Cavity Master</w:t>
      </w:r>
      <w:r w:rsidR="00D90F7B">
        <w:t xml:space="preserve"> was designed to provide installers with a simple solution</w:t>
      </w:r>
      <w:r w:rsidR="0092681D">
        <w:t xml:space="preserve"> which saves time and guarantees a first class job every time.” </w:t>
      </w:r>
    </w:p>
    <w:p w14:paraId="3E246298" w14:textId="77777777" w:rsidR="00EC26BE" w:rsidRDefault="00EC26BE" w:rsidP="00EC26BE">
      <w:pPr>
        <w:pStyle w:val="Pa4"/>
        <w:spacing w:line="360" w:lineRule="auto"/>
      </w:pPr>
    </w:p>
    <w:p w14:paraId="14E73A63" w14:textId="77777777" w:rsidR="00EC26BE" w:rsidRPr="00953F10" w:rsidRDefault="007F7FF7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lastRenderedPageBreak/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217B" w14:textId="77777777" w:rsidR="007F7FF7" w:rsidRDefault="007F7FF7" w:rsidP="007A6E71">
      <w:pPr>
        <w:spacing w:after="0" w:line="240" w:lineRule="auto"/>
      </w:pPr>
      <w:r>
        <w:separator/>
      </w:r>
    </w:p>
  </w:endnote>
  <w:endnote w:type="continuationSeparator" w:id="0">
    <w:p w14:paraId="6A146725" w14:textId="77777777" w:rsidR="007F7FF7" w:rsidRDefault="007F7FF7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347E" w14:textId="77777777" w:rsidR="007F7FF7" w:rsidRDefault="007F7FF7" w:rsidP="007A6E71">
      <w:pPr>
        <w:spacing w:after="0" w:line="240" w:lineRule="auto"/>
      </w:pPr>
      <w:r>
        <w:separator/>
      </w:r>
    </w:p>
  </w:footnote>
  <w:footnote w:type="continuationSeparator" w:id="0">
    <w:p w14:paraId="774FE4F2" w14:textId="77777777" w:rsidR="007F7FF7" w:rsidRDefault="007F7FF7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656C2"/>
    <w:rsid w:val="00073EAF"/>
    <w:rsid w:val="000750A8"/>
    <w:rsid w:val="000A03D9"/>
    <w:rsid w:val="000B0B4A"/>
    <w:rsid w:val="0014372C"/>
    <w:rsid w:val="00154C2F"/>
    <w:rsid w:val="00161E1A"/>
    <w:rsid w:val="00166582"/>
    <w:rsid w:val="001B3E64"/>
    <w:rsid w:val="00203F1A"/>
    <w:rsid w:val="00251FE6"/>
    <w:rsid w:val="002A68E3"/>
    <w:rsid w:val="003D6D5D"/>
    <w:rsid w:val="0047507E"/>
    <w:rsid w:val="004C66CF"/>
    <w:rsid w:val="004E68D3"/>
    <w:rsid w:val="0058153D"/>
    <w:rsid w:val="005E3F47"/>
    <w:rsid w:val="00607EA5"/>
    <w:rsid w:val="00631974"/>
    <w:rsid w:val="006D0782"/>
    <w:rsid w:val="006E5546"/>
    <w:rsid w:val="00716734"/>
    <w:rsid w:val="00757097"/>
    <w:rsid w:val="007A6E71"/>
    <w:rsid w:val="007F7FF7"/>
    <w:rsid w:val="0081542E"/>
    <w:rsid w:val="008429EC"/>
    <w:rsid w:val="0092681D"/>
    <w:rsid w:val="00A8455B"/>
    <w:rsid w:val="00A91CE3"/>
    <w:rsid w:val="00B73FDA"/>
    <w:rsid w:val="00BB46F5"/>
    <w:rsid w:val="00BC1BE7"/>
    <w:rsid w:val="00C03DEE"/>
    <w:rsid w:val="00C06C97"/>
    <w:rsid w:val="00C87718"/>
    <w:rsid w:val="00CD27C6"/>
    <w:rsid w:val="00D06199"/>
    <w:rsid w:val="00D90F7B"/>
    <w:rsid w:val="00DE528B"/>
    <w:rsid w:val="00E52662"/>
    <w:rsid w:val="00E75A09"/>
    <w:rsid w:val="00E85038"/>
    <w:rsid w:val="00EA66AB"/>
    <w:rsid w:val="00EB7B0D"/>
    <w:rsid w:val="00EC26BE"/>
    <w:rsid w:val="00F24247"/>
    <w:rsid w:val="00F344AB"/>
    <w:rsid w:val="00F53F35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AF8E-7093-F04C-8577-F16BE77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2</cp:revision>
  <cp:lastPrinted>2013-05-08T12:06:00Z</cp:lastPrinted>
  <dcterms:created xsi:type="dcterms:W3CDTF">2016-06-16T09:41:00Z</dcterms:created>
  <dcterms:modified xsi:type="dcterms:W3CDTF">2016-06-16T09:41:00Z</dcterms:modified>
</cp:coreProperties>
</file>